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32AF7" w14:textId="5AA0C204" w:rsidR="00B97BB4" w:rsidRPr="004970CC" w:rsidRDefault="00B97BB4" w:rsidP="00B97BB4">
      <w:pPr>
        <w:rPr>
          <w:sz w:val="20"/>
          <w:szCs w:val="20"/>
        </w:rPr>
      </w:pPr>
      <w:r w:rsidRPr="004970CC">
        <w:rPr>
          <w:sz w:val="20"/>
          <w:szCs w:val="20"/>
        </w:rPr>
        <w:t>Dotaz na bonusové příspěvky</w:t>
      </w:r>
      <w:r w:rsidR="006A5F92" w:rsidRPr="004970CC">
        <w:rPr>
          <w:sz w:val="20"/>
          <w:szCs w:val="20"/>
        </w:rPr>
        <w:t>:</w:t>
      </w:r>
    </w:p>
    <w:p w14:paraId="74EFBD0A" w14:textId="66B6A3F6" w:rsidR="00B97BB4" w:rsidRPr="004970CC" w:rsidRDefault="00B97BB4" w:rsidP="00B97BB4">
      <w:pPr>
        <w:rPr>
          <w:sz w:val="20"/>
          <w:szCs w:val="20"/>
        </w:rPr>
      </w:pPr>
      <w:r w:rsidRPr="004970CC">
        <w:rPr>
          <w:sz w:val="20"/>
          <w:szCs w:val="20"/>
        </w:rPr>
        <w:t xml:space="preserve">O částce až 32 500 Kč se hovoří v modelovém příkladu čerpání bonusů z fondu </w:t>
      </w:r>
      <w:proofErr w:type="gramStart"/>
      <w:r w:rsidRPr="004970CC">
        <w:rPr>
          <w:sz w:val="20"/>
          <w:szCs w:val="20"/>
        </w:rPr>
        <w:t>prevence - pro</w:t>
      </w:r>
      <w:proofErr w:type="gramEnd"/>
      <w:r w:rsidRPr="004970CC">
        <w:rPr>
          <w:sz w:val="20"/>
          <w:szCs w:val="20"/>
        </w:rPr>
        <w:t xml:space="preserve"> čtyřčlennou rodinu, následovně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97BB4" w:rsidRPr="004970CC" w14:paraId="44B56F2A" w14:textId="77777777" w:rsidTr="003050B2">
        <w:tc>
          <w:tcPr>
            <w:tcW w:w="3020" w:type="dxa"/>
          </w:tcPr>
          <w:p w14:paraId="17CE7F30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Školní dítě</w:t>
            </w:r>
          </w:p>
        </w:tc>
        <w:tc>
          <w:tcPr>
            <w:tcW w:w="3021" w:type="dxa"/>
          </w:tcPr>
          <w:p w14:paraId="67F21699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Sportovní soustředění</w:t>
            </w:r>
          </w:p>
          <w:p w14:paraId="4D59D455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Očkování</w:t>
            </w:r>
          </w:p>
          <w:p w14:paraId="0A33982D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Bezlepková dieta</w:t>
            </w:r>
          </w:p>
          <w:p w14:paraId="78619AE9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Dětské sportovní léto</w:t>
            </w:r>
          </w:p>
        </w:tc>
        <w:tc>
          <w:tcPr>
            <w:tcW w:w="3021" w:type="dxa"/>
          </w:tcPr>
          <w:p w14:paraId="5380CF0F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1 500 Kč</w:t>
            </w:r>
          </w:p>
          <w:p w14:paraId="0F945A61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2 000 Kč</w:t>
            </w:r>
          </w:p>
          <w:p w14:paraId="495BEC3E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4 000 Kč</w:t>
            </w:r>
          </w:p>
          <w:p w14:paraId="6682D86B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500 Kč</w:t>
            </w:r>
          </w:p>
        </w:tc>
      </w:tr>
      <w:tr w:rsidR="00B97BB4" w:rsidRPr="004970CC" w14:paraId="67E6D265" w14:textId="77777777" w:rsidTr="003050B2">
        <w:tc>
          <w:tcPr>
            <w:tcW w:w="3020" w:type="dxa"/>
          </w:tcPr>
          <w:p w14:paraId="7F76867B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Školní dítě</w:t>
            </w:r>
          </w:p>
        </w:tc>
        <w:tc>
          <w:tcPr>
            <w:tcW w:w="3021" w:type="dxa"/>
          </w:tcPr>
          <w:p w14:paraId="01120FED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Cyklistická helma</w:t>
            </w:r>
          </w:p>
          <w:p w14:paraId="2CF9B8A9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Očkování</w:t>
            </w:r>
          </w:p>
          <w:p w14:paraId="032E02C4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Logoped</w:t>
            </w:r>
          </w:p>
          <w:p w14:paraId="172CD03E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Dětské sportovní léto</w:t>
            </w:r>
          </w:p>
        </w:tc>
        <w:tc>
          <w:tcPr>
            <w:tcW w:w="3021" w:type="dxa"/>
          </w:tcPr>
          <w:p w14:paraId="2D3D8ABE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1 500 Kč</w:t>
            </w:r>
          </w:p>
          <w:p w14:paraId="2D00744D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2 000 Kč</w:t>
            </w:r>
          </w:p>
          <w:p w14:paraId="057A84EE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4 000 Kč</w:t>
            </w:r>
          </w:p>
          <w:p w14:paraId="484A5D37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500 Kč</w:t>
            </w:r>
          </w:p>
        </w:tc>
      </w:tr>
      <w:tr w:rsidR="00B97BB4" w:rsidRPr="004970CC" w14:paraId="31A1465B" w14:textId="77777777" w:rsidTr="003050B2">
        <w:tc>
          <w:tcPr>
            <w:tcW w:w="3020" w:type="dxa"/>
          </w:tcPr>
          <w:p w14:paraId="1D2252E5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Matka</w:t>
            </w:r>
          </w:p>
        </w:tc>
        <w:tc>
          <w:tcPr>
            <w:tcW w:w="3021" w:type="dxa"/>
          </w:tcPr>
          <w:p w14:paraId="48D2EBBD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Prevence karcinomu prsu</w:t>
            </w:r>
          </w:p>
          <w:p w14:paraId="5EAA959D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Očkování</w:t>
            </w:r>
          </w:p>
          <w:p w14:paraId="513A8DB6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Vitamíny pro těhotné</w:t>
            </w:r>
          </w:p>
          <w:p w14:paraId="4E5B6B9D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Bezlaktózová dieta</w:t>
            </w:r>
          </w:p>
          <w:p w14:paraId="243C407A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Sezónní akce</w:t>
            </w:r>
          </w:p>
        </w:tc>
        <w:tc>
          <w:tcPr>
            <w:tcW w:w="3021" w:type="dxa"/>
          </w:tcPr>
          <w:p w14:paraId="36824503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500 Kč</w:t>
            </w:r>
          </w:p>
          <w:p w14:paraId="3E9E62E0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2 000 Kč</w:t>
            </w:r>
          </w:p>
          <w:p w14:paraId="5D43FC99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3 000 Kč</w:t>
            </w:r>
          </w:p>
          <w:p w14:paraId="143E4F87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4 000 Kč</w:t>
            </w:r>
          </w:p>
          <w:p w14:paraId="357DAEA2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250 Kč</w:t>
            </w:r>
          </w:p>
        </w:tc>
      </w:tr>
      <w:tr w:rsidR="00B97BB4" w:rsidRPr="004970CC" w14:paraId="63931A1B" w14:textId="77777777" w:rsidTr="003050B2">
        <w:tc>
          <w:tcPr>
            <w:tcW w:w="3020" w:type="dxa"/>
          </w:tcPr>
          <w:p w14:paraId="1314F22B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Otec</w:t>
            </w:r>
          </w:p>
        </w:tc>
        <w:tc>
          <w:tcPr>
            <w:tcW w:w="3021" w:type="dxa"/>
          </w:tcPr>
          <w:p w14:paraId="259B1EAF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proofErr w:type="spellStart"/>
            <w:r w:rsidRPr="004970CC">
              <w:rPr>
                <w:sz w:val="20"/>
                <w:szCs w:val="20"/>
              </w:rPr>
              <w:t>Trekové</w:t>
            </w:r>
            <w:proofErr w:type="spellEnd"/>
            <w:r w:rsidRPr="004970CC">
              <w:rPr>
                <w:sz w:val="20"/>
                <w:szCs w:val="20"/>
              </w:rPr>
              <w:t xml:space="preserve"> hole</w:t>
            </w:r>
          </w:p>
          <w:p w14:paraId="4AF4E8DB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Očkování</w:t>
            </w:r>
          </w:p>
          <w:p w14:paraId="3095E5C3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Psycholog/psychoterapeut</w:t>
            </w:r>
          </w:p>
          <w:p w14:paraId="019C3945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Sezónní akce</w:t>
            </w:r>
          </w:p>
        </w:tc>
        <w:tc>
          <w:tcPr>
            <w:tcW w:w="3021" w:type="dxa"/>
          </w:tcPr>
          <w:p w14:paraId="614DADDB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500 Kč</w:t>
            </w:r>
          </w:p>
          <w:p w14:paraId="7C13A7B0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2 000 Kč</w:t>
            </w:r>
          </w:p>
          <w:p w14:paraId="1914FD48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4 000 Kč</w:t>
            </w:r>
          </w:p>
          <w:p w14:paraId="55456DD3" w14:textId="77777777" w:rsidR="00B97BB4" w:rsidRPr="004970CC" w:rsidRDefault="00B97BB4" w:rsidP="003050B2">
            <w:pPr>
              <w:rPr>
                <w:sz w:val="20"/>
                <w:szCs w:val="20"/>
              </w:rPr>
            </w:pPr>
            <w:r w:rsidRPr="004970CC">
              <w:rPr>
                <w:sz w:val="20"/>
                <w:szCs w:val="20"/>
              </w:rPr>
              <w:t>250 Kč</w:t>
            </w:r>
          </w:p>
        </w:tc>
      </w:tr>
    </w:tbl>
    <w:p w14:paraId="0B103B88" w14:textId="07BD0FC7" w:rsidR="00B97BB4" w:rsidRDefault="00B97BB4">
      <w:pPr>
        <w:rPr>
          <w:rFonts w:ascii="Arial" w:hAnsi="Arial" w:cs="Arial"/>
          <w:sz w:val="20"/>
          <w:szCs w:val="20"/>
        </w:rPr>
      </w:pPr>
    </w:p>
    <w:p w14:paraId="10095075" w14:textId="3F30431D" w:rsidR="00B97BB4" w:rsidRDefault="00B97B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Dotaz</w:t>
      </w:r>
      <w:r w:rsidR="006A5F92">
        <w:rPr>
          <w:rFonts w:ascii="Arial" w:hAnsi="Arial" w:cs="Arial"/>
          <w:sz w:val="20"/>
          <w:szCs w:val="20"/>
        </w:rPr>
        <w:t xml:space="preserve"> na postoupení bonusu (příspěvku):</w:t>
      </w:r>
    </w:p>
    <w:p w14:paraId="508316D0" w14:textId="251D4CE2" w:rsidR="00B97BB4" w:rsidRDefault="00B97B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Dospělý klient může postoupit svůj příspěvek až do výše 500 Kč za rok</w:t>
      </w:r>
    </w:p>
    <w:p w14:paraId="701B324C" w14:textId="5E65704A" w:rsidR="00B97BB4" w:rsidRDefault="00B97BB4">
      <w:pPr>
        <w:rPr>
          <w:rFonts w:ascii="Arial" w:hAnsi="Arial" w:cs="Arial"/>
          <w:sz w:val="20"/>
          <w:szCs w:val="20"/>
        </w:rPr>
      </w:pPr>
    </w:p>
    <w:p w14:paraId="628035E5" w14:textId="77077D49" w:rsidR="006A5F92" w:rsidRDefault="00B97B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Dotaz </w:t>
      </w:r>
      <w:r w:rsidR="006A5F92">
        <w:rPr>
          <w:rFonts w:ascii="Arial" w:hAnsi="Arial" w:cs="Arial"/>
          <w:sz w:val="20"/>
          <w:szCs w:val="20"/>
        </w:rPr>
        <w:t>na zaslání vitamínového balíčku:</w:t>
      </w:r>
    </w:p>
    <w:p w14:paraId="7BAA000B" w14:textId="6E0F781F" w:rsidR="00B97BB4" w:rsidRDefault="00B97B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Vitamínové balíčky v současné době klientům ZP MV ČR nerozesílá. </w:t>
      </w:r>
    </w:p>
    <w:p w14:paraId="2192CD02" w14:textId="2FE7EC28" w:rsidR="00B97BB4" w:rsidRDefault="00B97B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Plánujeme sezonní akci na měsíc říjen, kdy bude možné čerpat příspěvek až do výše 250 Kč na vitamíny, a to prostřednictvím </w:t>
      </w:r>
      <w:proofErr w:type="spellStart"/>
      <w:r>
        <w:rPr>
          <w:rFonts w:ascii="Arial" w:hAnsi="Arial" w:cs="Arial"/>
          <w:sz w:val="20"/>
          <w:szCs w:val="20"/>
        </w:rPr>
        <w:t>eKomunikace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6F5B903F" w14:textId="26B9B94C" w:rsidR="00B97BB4" w:rsidRPr="004970CC" w:rsidRDefault="00B97BB4">
      <w:pPr>
        <w:rPr>
          <w:rFonts w:ascii="Arial" w:hAnsi="Arial" w:cs="Arial"/>
          <w:sz w:val="20"/>
          <w:szCs w:val="20"/>
        </w:rPr>
      </w:pPr>
    </w:p>
    <w:p w14:paraId="2F8913F2" w14:textId="47B5F70C" w:rsidR="00F64381" w:rsidRPr="004970CC" w:rsidRDefault="008272F5">
      <w:pPr>
        <w:rPr>
          <w:rFonts w:ascii="Arial" w:hAnsi="Arial" w:cs="Arial"/>
          <w:sz w:val="20"/>
          <w:szCs w:val="20"/>
        </w:rPr>
      </w:pPr>
      <w:hyperlink r:id="rId5" w:history="1">
        <w:r w:rsidR="009F42D0" w:rsidRPr="004970CC">
          <w:rPr>
            <w:rStyle w:val="Hypertextovodkaz"/>
            <w:rFonts w:ascii="Arial" w:hAnsi="Arial" w:cs="Arial"/>
            <w:sz w:val="20"/>
            <w:szCs w:val="20"/>
          </w:rPr>
          <w:t>https://www.zpmvcr.cz/podminky-pro-cerpani-prispevku-z-preventivnich-programu-hrazenych-z-fondu-prevence-bonusy-v-roce</w:t>
        </w:r>
      </w:hyperlink>
      <w:r w:rsidR="004970CC">
        <w:rPr>
          <w:rFonts w:ascii="Arial" w:hAnsi="Arial" w:cs="Arial"/>
          <w:sz w:val="20"/>
          <w:szCs w:val="20"/>
        </w:rPr>
        <w:t>:</w:t>
      </w:r>
    </w:p>
    <w:p w14:paraId="73BFDF89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Specifické podmínky uvedené u jednotlivých programů jsou nadřazeny těmto všeobecným podmínkám (např. upřesnění termínů, požadované doklady atd.).</w:t>
      </w:r>
    </w:p>
    <w:p w14:paraId="22EF8B59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V roce 2023 je možné podávat žádosti o příspěvek </w:t>
      </w: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od pondělí 2. ledna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.</w:t>
      </w:r>
    </w:p>
    <w:p w14:paraId="5AC1A37B" w14:textId="77777777" w:rsidR="00F64381" w:rsidRPr="004970CC" w:rsidRDefault="00F64381" w:rsidP="00F64381">
      <w:pPr>
        <w:shd w:val="clear" w:color="auto" w:fill="F5F5F5"/>
        <w:spacing w:before="192" w:after="240" w:line="288" w:lineRule="atLeast"/>
        <w:textAlignment w:val="baseline"/>
        <w:outlineLvl w:val="2"/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  <w:t>Komu a na co ZP MV ČR přispívá</w:t>
      </w:r>
    </w:p>
    <w:p w14:paraId="51A990D5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Všem pojištěncům, kteří: </w:t>
      </w:r>
    </w:p>
    <w:p w14:paraId="71260B79" w14:textId="77777777" w:rsidR="00F64381" w:rsidRPr="004970CC" w:rsidRDefault="00F64381" w:rsidP="00F64381">
      <w:pPr>
        <w:numPr>
          <w:ilvl w:val="0"/>
          <w:numId w:val="1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jsou registrováni u ZP MV ČR nepřetržitě od úhrady zboží či služby (tzv. datum „realizace") do data vyplacení příspěvku</w:t>
      </w:r>
    </w:p>
    <w:p w14:paraId="5B9327D4" w14:textId="77777777" w:rsidR="00F64381" w:rsidRPr="004970CC" w:rsidRDefault="00F64381" w:rsidP="00F64381">
      <w:pPr>
        <w:numPr>
          <w:ilvl w:val="0"/>
          <w:numId w:val="1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nepodali přihlášku k jiné zdravotní pojišťovně </w:t>
      </w:r>
    </w:p>
    <w:p w14:paraId="376BC80F" w14:textId="77777777" w:rsidR="00F64381" w:rsidRPr="004970CC" w:rsidRDefault="00F64381" w:rsidP="00F64381">
      <w:pPr>
        <w:numPr>
          <w:ilvl w:val="0"/>
          <w:numId w:val="1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mají modrý průkaz pojištěnce, tzn. ZP MV ČR je pro ně hlavní (jedinou) pojišťovnou</w:t>
      </w:r>
    </w:p>
    <w:p w14:paraId="3CE6AB56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Zdravotní služby musí být poskytnuty ve zdravotnickém zařízení (u poskytovatele zdravotních služeb). Nákupy léčiv a prostředků musí být uskutečněny v lékárně (vč. e-shopu), resp. prodejně zdravotnických potřeb – pokud není u programu uvedeno jinak, např. </w:t>
      </w:r>
      <w:hyperlink r:id="rId6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sportovní ochranné pomůcky</w:t>
        </w:r>
      </w:hyperlink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 nebo </w:t>
      </w:r>
      <w:hyperlink r:id="rId7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vitamíny v rámci sezónní akce</w:t>
        </w:r>
      </w:hyperlink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. </w:t>
      </w:r>
    </w:p>
    <w:p w14:paraId="7847CB72" w14:textId="77777777" w:rsidR="00F64381" w:rsidRPr="004970CC" w:rsidRDefault="00F64381" w:rsidP="00F64381">
      <w:pPr>
        <w:shd w:val="clear" w:color="auto" w:fill="F5F5F5"/>
        <w:spacing w:before="192" w:after="240" w:line="288" w:lineRule="atLeast"/>
        <w:textAlignment w:val="baseline"/>
        <w:outlineLvl w:val="2"/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  <w:lastRenderedPageBreak/>
        <w:t>Komu a na co ZP MV ČR nepřispívá</w:t>
      </w:r>
    </w:p>
    <w:p w14:paraId="7554C002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Pojištěncům, kteří:</w:t>
      </w:r>
    </w:p>
    <w:p w14:paraId="4F5706A2" w14:textId="77777777" w:rsidR="00F64381" w:rsidRPr="004970CC" w:rsidRDefault="00F64381" w:rsidP="00F64381">
      <w:pPr>
        <w:numPr>
          <w:ilvl w:val="0"/>
          <w:numId w:val="2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se pro následující období přeregistrovali k jiné zdravotní pojišťovně</w:t>
      </w:r>
    </w:p>
    <w:p w14:paraId="58A66312" w14:textId="77777777" w:rsidR="00F64381" w:rsidRPr="004970CC" w:rsidRDefault="00F64381" w:rsidP="00F64381">
      <w:pPr>
        <w:numPr>
          <w:ilvl w:val="0"/>
          <w:numId w:val="2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mají vůči naší pojišťovně nevyrovnaný dluh na pojistném nebo jiné závazky</w:t>
      </w:r>
    </w:p>
    <w:p w14:paraId="02338ACD" w14:textId="77777777" w:rsidR="00F64381" w:rsidRPr="004970CC" w:rsidRDefault="00F64381" w:rsidP="00F64381">
      <w:pPr>
        <w:numPr>
          <w:ilvl w:val="0"/>
          <w:numId w:val="2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mají žlutý průkaz pojištěnce, ZP MV ČR je pro ně pouze výpomocnou pojišťovnou</w:t>
      </w:r>
    </w:p>
    <w:p w14:paraId="0E60851C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Neproplácí se příspěvky na následující: </w:t>
      </w:r>
    </w:p>
    <w:p w14:paraId="27DF4437" w14:textId="77777777" w:rsidR="00F64381" w:rsidRPr="004970CC" w:rsidRDefault="00F64381" w:rsidP="00F64381">
      <w:pPr>
        <w:numPr>
          <w:ilvl w:val="0"/>
          <w:numId w:val="3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zdravotní služby uhrazené u nesmluvních poskytovatelů zdravotních služeb, které ale mohou být u smluvních poskytovatelů hrazeny z veřejného zdravotního pojištění</w:t>
      </w:r>
    </w:p>
    <w:p w14:paraId="3B48AF92" w14:textId="77777777" w:rsidR="00F64381" w:rsidRPr="004970CC" w:rsidRDefault="00F64381" w:rsidP="00F64381">
      <w:pPr>
        <w:numPr>
          <w:ilvl w:val="0"/>
          <w:numId w:val="3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doplatky za zdravotní služby, léčiva (včetně očkovacích látek) a zdravotnické prostředky plně nebo částečně hrazené z veřejného zdravotního pojištění</w:t>
      </w:r>
    </w:p>
    <w:p w14:paraId="6E8459B7" w14:textId="77777777" w:rsidR="00F64381" w:rsidRPr="004970CC" w:rsidRDefault="00F64381" w:rsidP="00F64381">
      <w:pPr>
        <w:numPr>
          <w:ilvl w:val="0"/>
          <w:numId w:val="3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zálohy (zpravidla na pobyty)</w:t>
      </w:r>
    </w:p>
    <w:p w14:paraId="6672ADFA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Zdravotní pojišťovna nemůže přispět na aktivity či služby, které nemají prokazatelný preventivní, diagnostický nebo léčebný efekt. Neumožňuje to </w:t>
      </w:r>
      <w:hyperlink r:id="rId8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zákon</w:t>
        </w:r>
      </w:hyperlink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.</w:t>
      </w:r>
    </w:p>
    <w:p w14:paraId="58892A42" w14:textId="77777777" w:rsidR="00F64381" w:rsidRPr="004970CC" w:rsidRDefault="00F64381" w:rsidP="00F64381">
      <w:pPr>
        <w:shd w:val="clear" w:color="auto" w:fill="F5F5F5"/>
        <w:spacing w:before="192" w:after="240" w:line="288" w:lineRule="atLeast"/>
        <w:textAlignment w:val="baseline"/>
        <w:outlineLvl w:val="2"/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  <w:t>Jaké typy příspěvků můžete čerpat? </w:t>
      </w:r>
    </w:p>
    <w:p w14:paraId="21270909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Každý pojištěnec může v roce 2023 čerpat:</w:t>
      </w:r>
    </w:p>
    <w:p w14:paraId="719256B0" w14:textId="77777777" w:rsidR="00F64381" w:rsidRPr="004970CC" w:rsidRDefault="00F64381" w:rsidP="00F64381">
      <w:pPr>
        <w:numPr>
          <w:ilvl w:val="0"/>
          <w:numId w:val="4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ze základních programů</w:t>
      </w:r>
    </w:p>
    <w:p w14:paraId="16149587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A k tomu:</w:t>
      </w:r>
    </w:p>
    <w:p w14:paraId="2EB90BA0" w14:textId="77777777" w:rsidR="00F64381" w:rsidRPr="004970CC" w:rsidRDefault="00F64381" w:rsidP="00F64381">
      <w:pPr>
        <w:numPr>
          <w:ilvl w:val="0"/>
          <w:numId w:val="5"/>
        </w:num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jednu ze </w:t>
      </w:r>
      <w:hyperlink r:id="rId9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sezónních akcí pro rok 2023</w:t>
        </w:r>
      </w:hyperlink>
    </w:p>
    <w:p w14:paraId="0BFFB9B7" w14:textId="77777777" w:rsidR="00F64381" w:rsidRPr="004970CC" w:rsidRDefault="00F64381" w:rsidP="00F64381">
      <w:pPr>
        <w:numPr>
          <w:ilvl w:val="0"/>
          <w:numId w:val="5"/>
        </w:num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 xml:space="preserve">libovolné množství bonusových programů, pokud splní jejich podmínky (např. diagnóza u programů pro chronicky nemocné). K bonusovým programům </w:t>
      </w:r>
      <w:proofErr w:type="gramStart"/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patří</w:t>
      </w:r>
      <w:proofErr w:type="gramEnd"/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 xml:space="preserve"> i </w:t>
      </w:r>
      <w:hyperlink r:id="rId10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Program pro ženy v souvislosti s těhotenstvím a porodem</w:t>
        </w:r>
      </w:hyperlink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.</w:t>
      </w:r>
    </w:p>
    <w:p w14:paraId="6C846AFC" w14:textId="77777777" w:rsidR="00F64381" w:rsidRPr="004970CC" w:rsidRDefault="00F64381" w:rsidP="00F64381">
      <w:pPr>
        <w:shd w:val="clear" w:color="auto" w:fill="F5F5F5"/>
        <w:spacing w:before="192" w:after="240" w:line="288" w:lineRule="atLeast"/>
        <w:textAlignment w:val="baseline"/>
        <w:outlineLvl w:val="2"/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  <w:t>Jaká je výše příspěvků?</w:t>
      </w:r>
    </w:p>
    <w:p w14:paraId="2F0926A8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Základní programy: </w:t>
      </w:r>
    </w:p>
    <w:p w14:paraId="0D1CBE18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dospělý </w:t>
      </w: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až 500 Kč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 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br/>
        <w:t>dítě </w:t>
      </w: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až 1 500 Kč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 </w:t>
      </w:r>
    </w:p>
    <w:p w14:paraId="22B56800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Sezónní akce: </w:t>
      </w:r>
    </w:p>
    <w:p w14:paraId="24639434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dospělý </w:t>
      </w: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až 250 Kč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br/>
        <w:t>dítě </w:t>
      </w: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až 250 Kč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 nebo </w:t>
      </w: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až 500 Kč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 dle zvolené akce</w:t>
      </w:r>
    </w:p>
    <w:p w14:paraId="1B395E51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Bonusové programy: 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1"/>
        <w:gridCol w:w="1244"/>
        <w:gridCol w:w="807"/>
      </w:tblGrid>
      <w:tr w:rsidR="00F64381" w:rsidRPr="004970CC" w14:paraId="56E13313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02E41196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cs-CZ"/>
              </w:rPr>
              <w:t>Bonusový program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028357E6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cs-CZ"/>
              </w:rPr>
              <w:t>Dospělý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03CFD313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cs-CZ"/>
              </w:rPr>
              <w:t>Dítě</w:t>
            </w:r>
          </w:p>
        </w:tc>
      </w:tr>
      <w:tr w:rsidR="00F64381" w:rsidRPr="004970CC" w14:paraId="634F0EA0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18713470" w14:textId="77777777" w:rsidR="00F64381" w:rsidRPr="004970CC" w:rsidRDefault="008272F5" w:rsidP="00F643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1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 xml:space="preserve">Program prevence infekčních </w:t>
              </w:r>
              <w:proofErr w:type="gramStart"/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onemocnění - očkování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49F572D2" w14:textId="77777777" w:rsidR="00F64381" w:rsidRPr="004970CC" w:rsidRDefault="00F64381" w:rsidP="00F643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 Kč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6842BCBA" w14:textId="77777777" w:rsidR="00F64381" w:rsidRPr="004970CC" w:rsidRDefault="00F64381" w:rsidP="00F643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 Kč</w:t>
            </w:r>
          </w:p>
        </w:tc>
      </w:tr>
      <w:tr w:rsidR="00F64381" w:rsidRPr="004970CC" w14:paraId="67EC72CE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6AF0EEE8" w14:textId="77777777" w:rsidR="00F64381" w:rsidRPr="004970CC" w:rsidRDefault="008272F5" w:rsidP="00F643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2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Program podpory duševního zdraví</w:t>
              </w:r>
            </w:hyperlink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380A31DE" w14:textId="77777777" w:rsidR="00F64381" w:rsidRPr="004970CC" w:rsidRDefault="00F64381" w:rsidP="00F643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 Kč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7A27E797" w14:textId="77777777" w:rsidR="00F64381" w:rsidRPr="004970CC" w:rsidRDefault="00F64381" w:rsidP="00F6438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 Kč</w:t>
            </w:r>
          </w:p>
        </w:tc>
      </w:tr>
      <w:tr w:rsidR="00F64381" w:rsidRPr="004970CC" w14:paraId="630F8CBD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74FD38DA" w14:textId="77777777" w:rsidR="00F64381" w:rsidRPr="004970CC" w:rsidRDefault="008272F5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3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Zdravotnické prostředky nehrazené z pojištění</w:t>
              </w:r>
            </w:hyperlink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317AF23E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Kč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54ABEF7E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1 500 Kč</w:t>
            </w:r>
          </w:p>
        </w:tc>
      </w:tr>
      <w:tr w:rsidR="00F64381" w:rsidRPr="004970CC" w14:paraId="76D3DFA5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669711F0" w14:textId="77777777" w:rsidR="00F64381" w:rsidRPr="004970CC" w:rsidRDefault="008272F5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4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Podpora vybraných diagnostických metod</w:t>
              </w:r>
            </w:hyperlink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4C9817E0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500 Kč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01D8D79A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1 500 Kč</w:t>
            </w:r>
          </w:p>
        </w:tc>
      </w:tr>
      <w:tr w:rsidR="00F64381" w:rsidRPr="004970CC" w14:paraId="501B78A6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3937BFB2" w14:textId="77777777" w:rsidR="00F64381" w:rsidRPr="004970CC" w:rsidRDefault="008272F5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5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Telemedicína</w:t>
              </w:r>
            </w:hyperlink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2AC1D8B9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 Kč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69A3E880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 Kč</w:t>
            </w:r>
          </w:p>
        </w:tc>
      </w:tr>
      <w:tr w:rsidR="00F64381" w:rsidRPr="004970CC" w14:paraId="5058833F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48F065B3" w14:textId="77777777" w:rsidR="00F64381" w:rsidRPr="004970CC" w:rsidRDefault="008272F5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6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Odvykání kouření</w:t>
              </w:r>
            </w:hyperlink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497A655C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 Kč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778F5262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</w:p>
        </w:tc>
      </w:tr>
      <w:tr w:rsidR="00F64381" w:rsidRPr="004970CC" w14:paraId="08C7F294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6EAFD549" w14:textId="77777777" w:rsidR="00F64381" w:rsidRPr="004970CC" w:rsidRDefault="008272F5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7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Edukační pobyty pro chronicky nemocné</w:t>
              </w:r>
            </w:hyperlink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6A9643B5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 Kč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21B07011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 Kč</w:t>
            </w:r>
          </w:p>
        </w:tc>
      </w:tr>
      <w:tr w:rsidR="00F64381" w:rsidRPr="004970CC" w14:paraId="2FDBF66E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79B1C64B" w14:textId="77777777" w:rsidR="00F64381" w:rsidRPr="004970CC" w:rsidRDefault="008272F5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8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Paruky pro onkologické pacienty a pacienty s alopecií</w:t>
              </w:r>
            </w:hyperlink>
            <w:r w:rsidR="00F64381"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(v rámci </w:t>
            </w:r>
            <w:hyperlink r:id="rId19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Zdravotnických prostředků</w:t>
              </w:r>
            </w:hyperlink>
            <w:r w:rsidR="00F64381"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341123BB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 Kč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109499C6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 Kč</w:t>
            </w:r>
          </w:p>
        </w:tc>
      </w:tr>
      <w:tr w:rsidR="00F64381" w:rsidRPr="004970CC" w14:paraId="66336691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2489A7F7" w14:textId="77777777" w:rsidR="00F64381" w:rsidRPr="004970CC" w:rsidRDefault="008272F5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0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Program pro ženy v souvislosti s těhotenstvím a porodem</w:t>
              </w:r>
            </w:hyperlink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4FFD6594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3 000 Kč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472EB71B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</w:p>
        </w:tc>
      </w:tr>
      <w:tr w:rsidR="00F64381" w:rsidRPr="004970CC" w14:paraId="3F8B765F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5CF2A7C2" w14:textId="77777777" w:rsidR="00F64381" w:rsidRPr="004970CC" w:rsidRDefault="008272F5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1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Specifické diety</w:t>
              </w:r>
            </w:hyperlink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641AAA92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 Kč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6E0E8EDC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4 000 Kč</w:t>
            </w:r>
          </w:p>
        </w:tc>
      </w:tr>
      <w:tr w:rsidR="00F64381" w:rsidRPr="004970CC" w14:paraId="4CE02742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6448FC71" w14:textId="77777777" w:rsidR="00F64381" w:rsidRPr="004970CC" w:rsidRDefault="008272F5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2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Podpora chronicky nemocných dětí (LOP)</w:t>
              </w:r>
            </w:hyperlink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5F096466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065D85BC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10 000 Kč</w:t>
            </w:r>
          </w:p>
        </w:tc>
      </w:tr>
      <w:tr w:rsidR="00F64381" w:rsidRPr="004970CC" w14:paraId="58F0F27C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noWrap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4E4EDE06" w14:textId="77777777" w:rsidR="00F64381" w:rsidRPr="004970CC" w:rsidRDefault="008272F5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3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Vitamíny a minerály pro dárce</w:t>
              </w:r>
            </w:hyperlink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42A87E39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250 Kč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54FF15B7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</w:p>
        </w:tc>
      </w:tr>
      <w:tr w:rsidR="00F64381" w:rsidRPr="004970CC" w14:paraId="48F080A0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noWrap/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2E935331" w14:textId="77777777" w:rsidR="00F64381" w:rsidRPr="004970CC" w:rsidRDefault="008272F5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4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Příspěvek pro prvodárce krve</w:t>
              </w:r>
            </w:hyperlink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64EB57F7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 Kč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339A7E6A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</w:p>
        </w:tc>
      </w:tr>
      <w:tr w:rsidR="00F64381" w:rsidRPr="004970CC" w14:paraId="284D2EDF" w14:textId="77777777" w:rsidTr="00385550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4D8344FA" w14:textId="77777777" w:rsidR="00F64381" w:rsidRPr="004970CC" w:rsidRDefault="008272F5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25" w:history="1">
              <w:r w:rsidR="00F64381" w:rsidRPr="004970CC">
                <w:rPr>
                  <w:rFonts w:ascii="Arial" w:eastAsia="Times New Roman" w:hAnsi="Arial" w:cs="Arial"/>
                  <w:color w:val="283796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Lázeňská léčebně rehabilitační péče pro dárce</w:t>
              </w:r>
            </w:hyperlink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3FFA1645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5 000/2 000 Kč</w:t>
            </w:r>
          </w:p>
        </w:tc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78351AAC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/</w:t>
            </w:r>
          </w:p>
        </w:tc>
      </w:tr>
    </w:tbl>
    <w:p w14:paraId="340BFA8D" w14:textId="77777777" w:rsidR="00F64381" w:rsidRPr="004970CC" w:rsidRDefault="00F64381" w:rsidP="00F64381">
      <w:pPr>
        <w:shd w:val="clear" w:color="auto" w:fill="F5F5F5"/>
        <w:spacing w:before="192" w:after="240" w:line="288" w:lineRule="atLeast"/>
        <w:textAlignment w:val="baseline"/>
        <w:outlineLvl w:val="2"/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  <w:t>Věkové hranice – kdo je dítě a kdo dospělý</w:t>
      </w:r>
    </w:p>
    <w:p w14:paraId="4A97CF62" w14:textId="77777777" w:rsidR="00F64381" w:rsidRPr="004970CC" w:rsidRDefault="00F64381" w:rsidP="00F64381">
      <w:pPr>
        <w:numPr>
          <w:ilvl w:val="0"/>
          <w:numId w:val="6"/>
        </w:num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dítě 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je pojištěnec, který v roce 2023 dosáhl věku do 18 let včetně (až do konce kalendářního roku)</w:t>
      </w:r>
    </w:p>
    <w:p w14:paraId="3CFBCC7A" w14:textId="77777777" w:rsidR="00F64381" w:rsidRPr="004970CC" w:rsidRDefault="00F64381" w:rsidP="00F64381">
      <w:pPr>
        <w:numPr>
          <w:ilvl w:val="0"/>
          <w:numId w:val="6"/>
        </w:num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dospělý 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je pojištěnec, který v roce 2023 dosáhl věku 19 let a více (od začátku kalendářního roku)</w:t>
      </w:r>
    </w:p>
    <w:p w14:paraId="22E0310D" w14:textId="77777777" w:rsidR="00F64381" w:rsidRPr="004970CC" w:rsidRDefault="00F64381" w:rsidP="00F64381">
      <w:pPr>
        <w:numPr>
          <w:ilvl w:val="0"/>
          <w:numId w:val="6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kde není uvedeno výslovně „počítáno dle data narození“, rozumí se dosažení požadovaného věku v kalendářním roce 2023. Nerozhoduje datum narozenin.</w:t>
      </w:r>
    </w:p>
    <w:p w14:paraId="0DC67334" w14:textId="77777777" w:rsidR="00F64381" w:rsidRPr="004970CC" w:rsidRDefault="00F64381" w:rsidP="00F64381">
      <w:pPr>
        <w:shd w:val="clear" w:color="auto" w:fill="F5F5F5"/>
        <w:spacing w:before="192" w:after="240" w:line="288" w:lineRule="atLeast"/>
        <w:textAlignment w:val="baseline"/>
        <w:outlineLvl w:val="2"/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  <w:t>Jak požádat o příspěvek </w:t>
      </w:r>
    </w:p>
    <w:p w14:paraId="113E3D34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Co je k tomu potřeba? </w:t>
      </w:r>
    </w:p>
    <w:p w14:paraId="1BBEA6EB" w14:textId="77777777" w:rsidR="00F64381" w:rsidRPr="004970CC" w:rsidRDefault="00F64381" w:rsidP="00F64381">
      <w:pPr>
        <w:numPr>
          <w:ilvl w:val="0"/>
          <w:numId w:val="7"/>
        </w:num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vyplněný </w:t>
      </w:r>
      <w:hyperlink r:id="rId26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formulář žádosti o příspěvek</w:t>
        </w:r>
      </w:hyperlink>
    </w:p>
    <w:p w14:paraId="7C165398" w14:textId="77777777" w:rsidR="00F64381" w:rsidRPr="004970CC" w:rsidRDefault="00F64381" w:rsidP="00F64381">
      <w:pPr>
        <w:numPr>
          <w:ilvl w:val="0"/>
          <w:numId w:val="7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platební doklad vystavený v roce 2023</w:t>
      </w:r>
    </w:p>
    <w:p w14:paraId="7F91E055" w14:textId="77777777" w:rsidR="00F64381" w:rsidRPr="004970CC" w:rsidRDefault="00F64381" w:rsidP="00F64381">
      <w:pPr>
        <w:numPr>
          <w:ilvl w:val="0"/>
          <w:numId w:val="7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u některých programů speciální formulář/potvrzení </w:t>
      </w:r>
    </w:p>
    <w:p w14:paraId="1A580F4C" w14:textId="77777777" w:rsidR="00F64381" w:rsidRPr="004970CC" w:rsidRDefault="00F64381" w:rsidP="00F64381">
      <w:pPr>
        <w:numPr>
          <w:ilvl w:val="0"/>
          <w:numId w:val="7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u programů pro klienty s chronickým onemocněním se nevyžaduje potvrzení diagnózy, ale ZP MV ČR může požádat o čestné prohlášení</w:t>
      </w:r>
    </w:p>
    <w:p w14:paraId="3F4F982C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Jak žádost doručit? </w:t>
      </w:r>
    </w:p>
    <w:p w14:paraId="6B8DA759" w14:textId="77777777" w:rsidR="00F64381" w:rsidRPr="004970CC" w:rsidRDefault="00F64381" w:rsidP="00F64381">
      <w:pPr>
        <w:numPr>
          <w:ilvl w:val="0"/>
          <w:numId w:val="8"/>
        </w:num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pomocí </w:t>
      </w:r>
      <w:hyperlink r:id="rId27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E-komunikace</w:t>
        </w:r>
      </w:hyperlink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 - zde nepotřebujete formulář, potřebné údaje vyplníte elektronicky (postup </w:t>
      </w:r>
      <w:hyperlink r:id="rId28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zde</w:t>
        </w:r>
      </w:hyperlink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)</w:t>
      </w:r>
    </w:p>
    <w:p w14:paraId="3459F998" w14:textId="77777777" w:rsidR="00F64381" w:rsidRPr="004970CC" w:rsidRDefault="00F64381" w:rsidP="00F64381">
      <w:pPr>
        <w:numPr>
          <w:ilvl w:val="0"/>
          <w:numId w:val="8"/>
        </w:num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datovou schránkou </w:t>
      </w: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9swaix3 </w:t>
      </w:r>
    </w:p>
    <w:p w14:paraId="7AC90439" w14:textId="77777777" w:rsidR="00F64381" w:rsidRPr="004970CC" w:rsidRDefault="00F64381" w:rsidP="00F64381">
      <w:pPr>
        <w:numPr>
          <w:ilvl w:val="0"/>
          <w:numId w:val="8"/>
        </w:num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osobně nebo do sběrného boxu či schránky na kterémkoli </w:t>
      </w:r>
      <w:hyperlink r:id="rId29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klientském centru</w:t>
        </w:r>
      </w:hyperlink>
    </w:p>
    <w:p w14:paraId="0CB3EDE7" w14:textId="77777777" w:rsidR="00F64381" w:rsidRPr="004970CC" w:rsidRDefault="00F64381" w:rsidP="00F64381">
      <w:pPr>
        <w:numPr>
          <w:ilvl w:val="0"/>
          <w:numId w:val="8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 xml:space="preserve">poštou na adresu ZP MV ČR – </w:t>
      </w:r>
      <w:proofErr w:type="spellStart"/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Back</w:t>
      </w:r>
      <w:proofErr w:type="spellEnd"/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 xml:space="preserve"> office, Masarykovo náměstí 1100/35, Jihlava, 586 01</w:t>
      </w:r>
    </w:p>
    <w:p w14:paraId="6DBA7FAC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Pozor, již nelze podat žádost o příspěvek e-mailem! </w:t>
      </w:r>
    </w:p>
    <w:p w14:paraId="26C0D1A3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Do kdy žádost doručit? </w:t>
      </w:r>
    </w:p>
    <w:p w14:paraId="4E372046" w14:textId="77777777" w:rsidR="00F64381" w:rsidRPr="004970CC" w:rsidRDefault="00F64381" w:rsidP="00F64381">
      <w:pPr>
        <w:numPr>
          <w:ilvl w:val="0"/>
          <w:numId w:val="9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není-li uvedeno jinak, doklad musí být uplatněn do tří měsíců od úhrady zboží nebo služby nebo ukončení pobytu („datum realizace“)</w:t>
      </w:r>
    </w:p>
    <w:p w14:paraId="33DDF0E7" w14:textId="77777777" w:rsidR="00F64381" w:rsidRPr="004970CC" w:rsidRDefault="00F64381" w:rsidP="00F64381">
      <w:pPr>
        <w:numPr>
          <w:ilvl w:val="0"/>
          <w:numId w:val="9"/>
        </w:num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termín pro většinu programů je </w:t>
      </w: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31. prosinec 2023 (včetně sezonní akce Vitamíny)</w:t>
      </w:r>
    </w:p>
    <w:p w14:paraId="646F8EBB" w14:textId="77777777" w:rsidR="00F64381" w:rsidRPr="004970CC" w:rsidRDefault="00F64381" w:rsidP="00F64381">
      <w:pPr>
        <w:numPr>
          <w:ilvl w:val="0"/>
          <w:numId w:val="9"/>
        </w:num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pro některé programy jsou jiné termíny – </w:t>
      </w:r>
      <w:hyperlink r:id="rId30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dárci krve</w:t>
        </w:r>
      </w:hyperlink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, </w:t>
      </w:r>
      <w:hyperlink r:id="rId31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těhotné a ženy po porodu</w:t>
        </w:r>
      </w:hyperlink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 nebo novorozenci mohou čerpat až do 31. ledna 2024</w:t>
      </w:r>
    </w:p>
    <w:p w14:paraId="26C37A58" w14:textId="77777777" w:rsidR="00F64381" w:rsidRPr="004970CC" w:rsidRDefault="00F64381" w:rsidP="00F64381">
      <w:pPr>
        <w:numPr>
          <w:ilvl w:val="0"/>
          <w:numId w:val="9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při zasílání poštou rozhoduje datum podání na poště </w:t>
      </w:r>
    </w:p>
    <w:p w14:paraId="343956B7" w14:textId="77777777" w:rsidR="00F64381" w:rsidRPr="004970CC" w:rsidRDefault="00F64381" w:rsidP="00F64381">
      <w:pPr>
        <w:shd w:val="clear" w:color="auto" w:fill="F5F5F5"/>
        <w:spacing w:before="192" w:after="240" w:line="288" w:lineRule="atLeast"/>
        <w:textAlignment w:val="baseline"/>
        <w:outlineLvl w:val="2"/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  <w:t>Kdy a kolikrát je možné čerpat příspěvek  </w:t>
      </w: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2563"/>
        <w:gridCol w:w="3262"/>
        <w:gridCol w:w="2124"/>
      </w:tblGrid>
      <w:tr w:rsidR="00F64381" w:rsidRPr="004970CC" w14:paraId="106A3202" w14:textId="77777777" w:rsidTr="00F64381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16C06EAB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63" w:type="dxa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6F6254D5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cs-CZ"/>
              </w:rPr>
              <w:t>Základní</w:t>
            </w:r>
          </w:p>
        </w:tc>
        <w:tc>
          <w:tcPr>
            <w:tcW w:w="3262" w:type="dxa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2A5D70DB" w14:textId="77777777" w:rsidR="00F64381" w:rsidRPr="004970CC" w:rsidRDefault="00F64381" w:rsidP="00F64381">
            <w:pPr>
              <w:spacing w:after="0" w:line="240" w:lineRule="auto"/>
              <w:ind w:left="-852" w:firstLine="852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cs-CZ"/>
              </w:rPr>
              <w:t>Bonusové</w:t>
            </w:r>
          </w:p>
        </w:tc>
        <w:tc>
          <w:tcPr>
            <w:tcW w:w="2124" w:type="dxa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5DBF569A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cs-CZ"/>
              </w:rPr>
              <w:t>Sezónní akce</w:t>
            </w:r>
          </w:p>
        </w:tc>
      </w:tr>
      <w:tr w:rsidR="00F64381" w:rsidRPr="004970CC" w14:paraId="4C96AB31" w14:textId="77777777" w:rsidTr="00F64381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550D24F5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cs-CZ"/>
              </w:rPr>
              <w:lastRenderedPageBreak/>
              <w:t>Dospělý</w:t>
            </w:r>
          </w:p>
        </w:tc>
        <w:tc>
          <w:tcPr>
            <w:tcW w:w="2563" w:type="dxa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744FA79D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Jednorázově z jednoho programu</w:t>
            </w:r>
          </w:p>
        </w:tc>
        <w:tc>
          <w:tcPr>
            <w:tcW w:w="3262" w:type="dxa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2EDE1F5B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Jednorázově nebo vícekrát z jednoho nebo více programů</w:t>
            </w:r>
          </w:p>
        </w:tc>
        <w:tc>
          <w:tcPr>
            <w:tcW w:w="2124" w:type="dxa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1A65C080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Jednorázově z jednoho programu</w:t>
            </w:r>
          </w:p>
        </w:tc>
      </w:tr>
      <w:tr w:rsidR="00F64381" w:rsidRPr="004970CC" w14:paraId="3ED1A6F1" w14:textId="77777777" w:rsidTr="00F64381">
        <w:tc>
          <w:tcPr>
            <w:tcW w:w="0" w:type="auto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4B325596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cs-CZ"/>
              </w:rPr>
              <w:t>Dítě</w:t>
            </w:r>
          </w:p>
        </w:tc>
        <w:tc>
          <w:tcPr>
            <w:tcW w:w="2563" w:type="dxa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650A2CB6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Jednorázově nebo vícekrát z jednoho nebo více programů</w:t>
            </w:r>
          </w:p>
        </w:tc>
        <w:tc>
          <w:tcPr>
            <w:tcW w:w="3262" w:type="dxa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52623E6C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Jednorázově nebo vícekrát z jednoho nebo více programů</w:t>
            </w:r>
          </w:p>
        </w:tc>
        <w:tc>
          <w:tcPr>
            <w:tcW w:w="2124" w:type="dxa"/>
            <w:tcBorders>
              <w:top w:val="single" w:sz="6" w:space="0" w:color="B8B8B8"/>
              <w:left w:val="nil"/>
              <w:bottom w:val="single" w:sz="6" w:space="0" w:color="B8B8B8"/>
              <w:right w:val="nil"/>
            </w:tcBorders>
            <w:tcMar>
              <w:top w:w="72" w:type="dxa"/>
              <w:left w:w="0" w:type="dxa"/>
              <w:bottom w:w="72" w:type="dxa"/>
              <w:right w:w="0" w:type="dxa"/>
            </w:tcMar>
            <w:vAlign w:val="bottom"/>
            <w:hideMark/>
          </w:tcPr>
          <w:p w14:paraId="1E019C30" w14:textId="77777777" w:rsidR="00F64381" w:rsidRPr="004970CC" w:rsidRDefault="00F64381" w:rsidP="00F6438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970CC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Jednorázově z jednoho programu</w:t>
            </w:r>
          </w:p>
        </w:tc>
      </w:tr>
    </w:tbl>
    <w:p w14:paraId="4CEF332A" w14:textId="77777777" w:rsidR="008272F5" w:rsidRDefault="008272F5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</w:p>
    <w:p w14:paraId="0BFE4CA9" w14:textId="6F23D6AA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Pokud není uvedeno jinak, doklady můžete předložit </w:t>
      </w: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do tří měsíců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 od úhrady produktu nebo služby nebo ukončení pobytu („realizace“), přičemž lhůta pro předložení začíná běžet od 1. dne kalendářního měsíce následujícího po měsíci, v němž došlo k úhradě. Tedy např. když doklad uhradíte kdykoli v průběhu března, žádost je možné podat do konce června. Zároveň vždy platí termín do 31. prosince 2023, viz výše! </w:t>
      </w:r>
    </w:p>
    <w:p w14:paraId="35CFB275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Platební doklady k jedné položce (např. očkování) lze sčítat až do maximální výše příspěvku. Lhůta tří měsíců pro podání žádosti se pak počítá od nejnovějšího dokladu.  </w:t>
      </w:r>
    </w:p>
    <w:p w14:paraId="7BFDFBC8" w14:textId="77777777" w:rsidR="00F64381" w:rsidRPr="004970CC" w:rsidRDefault="00F64381" w:rsidP="00F64381">
      <w:pPr>
        <w:shd w:val="clear" w:color="auto" w:fill="F5F5F5"/>
        <w:spacing w:before="192" w:after="240" w:line="288" w:lineRule="atLeast"/>
        <w:textAlignment w:val="baseline"/>
        <w:outlineLvl w:val="2"/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  <w:t>Platební doklady</w:t>
      </w:r>
    </w:p>
    <w:p w14:paraId="59B11A38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Co je platebním dokladem? </w:t>
      </w:r>
    </w:p>
    <w:p w14:paraId="7A47CC34" w14:textId="77777777" w:rsidR="00F64381" w:rsidRPr="004970CC" w:rsidRDefault="00F64381" w:rsidP="00F64381">
      <w:pPr>
        <w:numPr>
          <w:ilvl w:val="0"/>
          <w:numId w:val="10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účtenka, faktura, paragon (příjmový doklad), z něhož je zřejmé, že byl uhrazen</w:t>
      </w:r>
    </w:p>
    <w:p w14:paraId="2F71DC61" w14:textId="77777777" w:rsidR="00F64381" w:rsidRPr="004970CC" w:rsidRDefault="00F64381" w:rsidP="00F64381">
      <w:pPr>
        <w:numPr>
          <w:ilvl w:val="0"/>
          <w:numId w:val="10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při nákupu přes internet, na dobírku nebo při bezhotovostní platbě je nutné předložení dokladu o provedení vlastní platby (potvrzení o platbě z banky, z pošty nebo přepravní služby) </w:t>
      </w:r>
    </w:p>
    <w:p w14:paraId="3E2047E2" w14:textId="77777777" w:rsidR="00F64381" w:rsidRPr="004970CC" w:rsidRDefault="00F64381" w:rsidP="00F64381">
      <w:pPr>
        <w:numPr>
          <w:ilvl w:val="0"/>
          <w:numId w:val="10"/>
        </w:num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podrobný výpis možných platebních dokladů </w:t>
      </w:r>
      <w:hyperlink r:id="rId32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zde</w:t>
        </w:r>
      </w:hyperlink>
    </w:p>
    <w:p w14:paraId="7772905A" w14:textId="77777777" w:rsidR="00F64381" w:rsidRPr="004970CC" w:rsidRDefault="00F64381" w:rsidP="00F64381">
      <w:pPr>
        <w:numPr>
          <w:ilvl w:val="0"/>
          <w:numId w:val="10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platební doklad musí být vystaven v roce 2023</w:t>
      </w:r>
    </w:p>
    <w:p w14:paraId="0118B214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Co musí doklad obsahovat? </w:t>
      </w:r>
    </w:p>
    <w:p w14:paraId="2B74539A" w14:textId="77777777" w:rsidR="00F64381" w:rsidRPr="004970CC" w:rsidRDefault="00F64381" w:rsidP="00F64381">
      <w:pPr>
        <w:numPr>
          <w:ilvl w:val="0"/>
          <w:numId w:val="11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název zboží, služby nebo aktivity</w:t>
      </w:r>
    </w:p>
    <w:p w14:paraId="28B8067A" w14:textId="77777777" w:rsidR="00F64381" w:rsidRPr="004970CC" w:rsidRDefault="00F64381" w:rsidP="00F64381">
      <w:pPr>
        <w:numPr>
          <w:ilvl w:val="0"/>
          <w:numId w:val="11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datum prodeje, úhrady</w:t>
      </w:r>
    </w:p>
    <w:p w14:paraId="36DD38E5" w14:textId="77777777" w:rsidR="00F64381" w:rsidRPr="004970CC" w:rsidRDefault="00F64381" w:rsidP="00F64381">
      <w:pPr>
        <w:numPr>
          <w:ilvl w:val="0"/>
          <w:numId w:val="11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identifikace prodejce (IČO, název)</w:t>
      </w:r>
    </w:p>
    <w:p w14:paraId="5FDC7EB8" w14:textId="77777777" w:rsidR="00F64381" w:rsidRPr="004970CC" w:rsidRDefault="00F64381" w:rsidP="00F64381">
      <w:pPr>
        <w:numPr>
          <w:ilvl w:val="0"/>
          <w:numId w:val="11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cena</w:t>
      </w:r>
    </w:p>
    <w:p w14:paraId="28F652FB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Pokud podáváte žádost osobně nebo poštou, je nutné odevzdat originály platebních dokladů; pokud žádáte o příspěvek elektronicky, vyhrazuje si ZP MV ČR právo si originál dokladu vyžádat dodatečně. Na vyžádání (do 30 dnů po vyrozumění o uznání příspěvku) budou doklady vráceny.</w:t>
      </w:r>
    </w:p>
    <w:p w14:paraId="0CDA1D83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Nejednoznačné, pozměněné nebo jakkoli znehodnocené doklady nelze akceptovat.</w:t>
      </w:r>
    </w:p>
    <w:p w14:paraId="26AAD227" w14:textId="77777777" w:rsidR="00F64381" w:rsidRPr="004970CC" w:rsidRDefault="00F64381" w:rsidP="00F64381">
      <w:pPr>
        <w:shd w:val="clear" w:color="auto" w:fill="F5F5F5"/>
        <w:spacing w:before="192" w:after="240" w:line="288" w:lineRule="atLeast"/>
        <w:textAlignment w:val="baseline"/>
        <w:outlineLvl w:val="2"/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  <w:t>Podání žádosti za dítě a postoupení příspěvku</w:t>
      </w:r>
    </w:p>
    <w:p w14:paraId="024CF86A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Za nezletilou osobu podává žádost o příspěvek zákonný zástupce (rodič, opatrovník, pěstoun apod.), případně instituce v roli zákonného zástupce. To se týká i osob s omezenou svéprávností. Práva rodičů mezi sebou navzájem se řídí </w:t>
      </w:r>
      <w:hyperlink r:id="rId33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občanským zákoníkem</w:t>
        </w:r>
      </w:hyperlink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.</w:t>
      </w:r>
    </w:p>
    <w:p w14:paraId="5DE2B09B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Rodič nebo jiný zákonný zástupce (je-li zároveň pojištěncem ZP MV ČR) může dítěti (také pojištěnci ZP MV ČR ve věku do 18 let včetně) </w:t>
      </w: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postoupit svůj základní příspěvek, tj. 500 Kč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. Při postoupení příspěvků od obou rodičů tak dítě může získat navíc až 1 000 Kč. Postoupení příspěvku nelze kombinovat s čerpáním pro vlastní osobu (např. 300 Kč postoupit a 200 Kč čerpat). Možnosti postoupení jsou uvedeny u jednotlivých programů.</w:t>
      </w:r>
    </w:p>
    <w:p w14:paraId="5C9E09B1" w14:textId="77777777" w:rsidR="00F64381" w:rsidRPr="004970CC" w:rsidRDefault="00F64381" w:rsidP="00F64381">
      <w:pPr>
        <w:shd w:val="clear" w:color="auto" w:fill="F5F5F5"/>
        <w:spacing w:before="192" w:after="240" w:line="288" w:lineRule="atLeast"/>
        <w:textAlignment w:val="baseline"/>
        <w:outlineLvl w:val="2"/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  <w:t>Zpracování a posouzení žádosti, proplacení</w:t>
      </w:r>
    </w:p>
    <w:p w14:paraId="35E6C4E9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Na vyřízení žádosti má ZP MV ČR </w:t>
      </w: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30 dní ode dne doručení bezvadné žádosti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, tj. žádosti, která má všechny náležitosti. U sezónní akce Vitamíny se může doba vyřízení prodloužit do konce roku 2023.</w:t>
      </w:r>
    </w:p>
    <w:p w14:paraId="711CF0EA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Žádosti, které budou doručeny (resp. při doručování poštou předány na poštu) po termínu stanoveném v podmínkách příspěvku (většinou 31. prosince), nebudou zpracovány.</w:t>
      </w:r>
    </w:p>
    <w:p w14:paraId="7E532BC7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lastRenderedPageBreak/>
        <w:t>Žádosti o příspěvek na sezónní akci, které nebudou doručeny prostřednictvím E-komunikace, nebudou zpracovány. </w:t>
      </w:r>
    </w:p>
    <w:p w14:paraId="57C36B5A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Příspěvky se proplácí pouze bezhotovostní cestou na zvolený bankovní účet.</w:t>
      </w:r>
    </w:p>
    <w:p w14:paraId="7EFA317C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Příspěvky jsou poskytovány v české měně za nákup (úhradu) zboží anebo služby/aktivity uhrazené v Kč, české společnosti (IČO). Zboží může být zakoupeno i v e-shopu.</w:t>
      </w:r>
    </w:p>
    <w:p w14:paraId="5F49616C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Proplácí se i produkty a služby uhrazené benefitními poukázkami a kartami.</w:t>
      </w:r>
    </w:p>
    <w:p w14:paraId="1D2B6459" w14:textId="77777777" w:rsidR="00F64381" w:rsidRPr="004970CC" w:rsidRDefault="00F64381" w:rsidP="00F64381">
      <w:pPr>
        <w:shd w:val="clear" w:color="auto" w:fill="F5F5F5"/>
        <w:spacing w:before="192" w:after="240" w:line="288" w:lineRule="atLeast"/>
        <w:textAlignment w:val="baseline"/>
        <w:outlineLvl w:val="2"/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  <w:t>Upozornění</w:t>
      </w:r>
    </w:p>
    <w:p w14:paraId="24B56454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Na poskytnutí příspěvku z Fondu prevence </w:t>
      </w: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nevzniká nárok ze zákona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. ZP MV ČR si vyhrazuje právo během roku změnit podmínky programů, zrušit některé položky či celé programy, např. z důvodu vyčerpání rozpočtu. Tato skutečnost bude uvedena na webové stránce programu.</w:t>
      </w:r>
    </w:p>
    <w:p w14:paraId="5DD6B49E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Žádost o příspěvek je vždy posuzována podmínkami platnými v době realizace (úhrady produktu nebo služby).</w:t>
      </w:r>
    </w:p>
    <w:p w14:paraId="10DC03E4" w14:textId="77777777" w:rsidR="00F64381" w:rsidRPr="004970CC" w:rsidRDefault="00F64381" w:rsidP="00F64381">
      <w:pPr>
        <w:shd w:val="clear" w:color="auto" w:fill="F5F5F5"/>
        <w:spacing w:after="36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Pokud pojišťovna poskytne příspěvek na službu či aktivitu (vč. pobytů), která je následně dodavatelem zrušena, a pojištěnci je dodavatelem zaplacená suma refundována, tj. např. dostane peníze (nebo část peněz) za zrušený lyžařská zájezd od dodavatele zpět, je pojištěnec povinen o této skutečnosti ZP MV ČR informovat a kontaktovat ji za účelem individuálního dořešení.</w:t>
      </w:r>
    </w:p>
    <w:p w14:paraId="638E0A48" w14:textId="77777777" w:rsidR="00F64381" w:rsidRPr="004970CC" w:rsidRDefault="00F64381" w:rsidP="00F64381">
      <w:pPr>
        <w:shd w:val="clear" w:color="auto" w:fill="F5F5F5"/>
        <w:spacing w:before="192" w:after="240" w:line="288" w:lineRule="atLeast"/>
        <w:textAlignment w:val="baseline"/>
        <w:outlineLvl w:val="2"/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lang w:eastAsia="cs-CZ"/>
        </w:rPr>
        <w:t>Důležité pojmy</w:t>
      </w:r>
    </w:p>
    <w:p w14:paraId="5B2D5ECC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Pojištěnec 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– osoba, která je účastníkem systému veřejného zdravotního pojištění ČR a je pojištěna u ZP MV ČR. </w:t>
      </w:r>
    </w:p>
    <w:p w14:paraId="769A8E80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Modrý průkaz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 – účastník systému veřejného zdravotního pojištění v ČR, pojištěný u ZP MV ČR (jediná pojišťovna)</w:t>
      </w:r>
    </w:p>
    <w:p w14:paraId="2259AEE6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Výpomocná registrace, žlutý průkaz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 – osoba pojištěná v jiném členském státě EU, EHP či ve Švýcarsku, která je u ZP MV ČR registrována pouze výpomocně</w:t>
      </w:r>
    </w:p>
    <w:p w14:paraId="659784B2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Realizace: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 </w:t>
      </w:r>
    </w:p>
    <w:p w14:paraId="00CA8406" w14:textId="77777777" w:rsidR="00F64381" w:rsidRPr="004970CC" w:rsidRDefault="00F64381" w:rsidP="00F64381">
      <w:pPr>
        <w:numPr>
          <w:ilvl w:val="0"/>
          <w:numId w:val="12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datum nákupu produktu nebo služby </w:t>
      </w:r>
    </w:p>
    <w:p w14:paraId="7437881C" w14:textId="77777777" w:rsidR="00F64381" w:rsidRPr="004970CC" w:rsidRDefault="00F64381" w:rsidP="00F64381">
      <w:pPr>
        <w:numPr>
          <w:ilvl w:val="0"/>
          <w:numId w:val="12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u očkování datum aplikace nebo nákupu očkovací látky</w:t>
      </w:r>
    </w:p>
    <w:p w14:paraId="116D8147" w14:textId="77777777" w:rsidR="00F64381" w:rsidRPr="004970CC" w:rsidRDefault="00F64381" w:rsidP="00F64381">
      <w:pPr>
        <w:numPr>
          <w:ilvl w:val="0"/>
          <w:numId w:val="12"/>
        </w:numPr>
        <w:shd w:val="clear" w:color="auto" w:fill="F5F5F5"/>
        <w:spacing w:after="48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u vícedenních aktivit datum ukončení účasti (uvedené na potvrzení od poskytovatele). Jedná se o školy v přírodě, lázeňské pobyty apod</w:t>
      </w:r>
    </w:p>
    <w:p w14:paraId="31053D69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Položka 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– dílčí nabídka preventivního programu, např. příspěvek na prevenci karcinomu prsu (mamografické vyšetření) je součástí Programu prevence onkologických onemocnění</w:t>
      </w:r>
    </w:p>
    <w:p w14:paraId="3111BCF6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Zdravotnické zařízení smluvní či nesmluvní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 – poskytovatel zdravotních služeb (PZS), který má nebo nemá smlouvu se ZP MV ČR</w:t>
      </w:r>
    </w:p>
    <w:p w14:paraId="108AFEB7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b/>
          <w:bCs/>
          <w:color w:val="283796"/>
          <w:sz w:val="20"/>
          <w:szCs w:val="20"/>
          <w:bdr w:val="none" w:sz="0" w:space="0" w:color="auto" w:frame="1"/>
          <w:lang w:eastAsia="cs-CZ"/>
        </w:rPr>
        <w:t>Veřejné zdravotní pojištění</w:t>
      </w: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 – z veřejného zdravotního pojištění je hrazena zdravotní péče, kterou hradí zdravotní pojišťovna zdravotnickému zařízení (dle </w:t>
      </w:r>
      <w:hyperlink r:id="rId34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zákona č. 48/1997 Sb.</w:t>
        </w:r>
      </w:hyperlink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). Tuto péči nehradí pojištěnec. Více </w:t>
      </w:r>
      <w:hyperlink r:id="rId35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zde</w:t>
        </w:r>
      </w:hyperlink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.</w:t>
      </w:r>
    </w:p>
    <w:p w14:paraId="3F5A61B0" w14:textId="77777777" w:rsidR="00F64381" w:rsidRPr="004970CC" w:rsidRDefault="00F64381" w:rsidP="00F64381">
      <w:pPr>
        <w:shd w:val="clear" w:color="auto" w:fill="F5F5F5"/>
        <w:spacing w:after="0" w:line="240" w:lineRule="auto"/>
        <w:textAlignment w:val="baseline"/>
        <w:rPr>
          <w:rFonts w:ascii="Arial" w:eastAsia="Times New Roman" w:hAnsi="Arial" w:cs="Arial"/>
          <w:color w:val="283796"/>
          <w:sz w:val="20"/>
          <w:szCs w:val="20"/>
          <w:lang w:eastAsia="cs-CZ"/>
        </w:rPr>
      </w:pPr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Všeobecné podmínky čerpání příspěvků z Fondu prevence uspořádané v bodech naleznete ke stažení </w:t>
      </w:r>
      <w:hyperlink r:id="rId36" w:history="1">
        <w:r w:rsidRPr="004970CC">
          <w:rPr>
            <w:rFonts w:ascii="Arial" w:eastAsia="Times New Roman" w:hAnsi="Arial" w:cs="Arial"/>
            <w:color w:val="283796"/>
            <w:sz w:val="20"/>
            <w:szCs w:val="20"/>
            <w:u w:val="single"/>
            <w:bdr w:val="none" w:sz="0" w:space="0" w:color="auto" w:frame="1"/>
            <w:lang w:eastAsia="cs-CZ"/>
          </w:rPr>
          <w:t>zde</w:t>
        </w:r>
      </w:hyperlink>
      <w:r w:rsidRPr="004970CC">
        <w:rPr>
          <w:rFonts w:ascii="Arial" w:eastAsia="Times New Roman" w:hAnsi="Arial" w:cs="Arial"/>
          <w:color w:val="283796"/>
          <w:sz w:val="20"/>
          <w:szCs w:val="20"/>
          <w:lang w:eastAsia="cs-CZ"/>
        </w:rPr>
        <w:t>.</w:t>
      </w:r>
    </w:p>
    <w:p w14:paraId="24842E6C" w14:textId="77777777" w:rsidR="00F64381" w:rsidRPr="004970CC" w:rsidRDefault="00F64381">
      <w:pPr>
        <w:rPr>
          <w:rFonts w:ascii="Arial" w:hAnsi="Arial" w:cs="Arial"/>
          <w:sz w:val="20"/>
          <w:szCs w:val="20"/>
        </w:rPr>
      </w:pPr>
    </w:p>
    <w:p w14:paraId="785818E5" w14:textId="66C0056C" w:rsidR="00F64381" w:rsidRPr="004970CC" w:rsidRDefault="00F64381">
      <w:pPr>
        <w:rPr>
          <w:rFonts w:ascii="Arial" w:hAnsi="Arial" w:cs="Arial"/>
          <w:sz w:val="20"/>
          <w:szCs w:val="20"/>
        </w:rPr>
      </w:pPr>
    </w:p>
    <w:p w14:paraId="6F9CE05D" w14:textId="77777777" w:rsidR="00F64381" w:rsidRPr="00702ED1" w:rsidRDefault="00F64381">
      <w:pPr>
        <w:rPr>
          <w:rFonts w:ascii="Arial" w:hAnsi="Arial" w:cs="Arial"/>
          <w:sz w:val="20"/>
          <w:szCs w:val="20"/>
        </w:rPr>
      </w:pPr>
    </w:p>
    <w:sectPr w:rsidR="00F64381" w:rsidRPr="0070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03D9E"/>
    <w:multiLevelType w:val="multilevel"/>
    <w:tmpl w:val="1F5C7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D5035"/>
    <w:multiLevelType w:val="multilevel"/>
    <w:tmpl w:val="738AF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404F4"/>
    <w:multiLevelType w:val="multilevel"/>
    <w:tmpl w:val="43AC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0602A"/>
    <w:multiLevelType w:val="multilevel"/>
    <w:tmpl w:val="09CE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C81B1C"/>
    <w:multiLevelType w:val="multilevel"/>
    <w:tmpl w:val="77546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17DF6"/>
    <w:multiLevelType w:val="multilevel"/>
    <w:tmpl w:val="2DD8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E7329"/>
    <w:multiLevelType w:val="multilevel"/>
    <w:tmpl w:val="62109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41716D"/>
    <w:multiLevelType w:val="multilevel"/>
    <w:tmpl w:val="68DE7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525717"/>
    <w:multiLevelType w:val="multilevel"/>
    <w:tmpl w:val="979C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9737C"/>
    <w:multiLevelType w:val="multilevel"/>
    <w:tmpl w:val="39165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C41172"/>
    <w:multiLevelType w:val="multilevel"/>
    <w:tmpl w:val="E3AA7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9B1531"/>
    <w:multiLevelType w:val="multilevel"/>
    <w:tmpl w:val="574C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425201">
    <w:abstractNumId w:val="5"/>
  </w:num>
  <w:num w:numId="2" w16cid:durableId="2072538998">
    <w:abstractNumId w:val="0"/>
  </w:num>
  <w:num w:numId="3" w16cid:durableId="1236015917">
    <w:abstractNumId w:val="4"/>
  </w:num>
  <w:num w:numId="4" w16cid:durableId="1331835208">
    <w:abstractNumId w:val="1"/>
  </w:num>
  <w:num w:numId="5" w16cid:durableId="1152332020">
    <w:abstractNumId w:val="7"/>
  </w:num>
  <w:num w:numId="6" w16cid:durableId="1246838957">
    <w:abstractNumId w:val="11"/>
  </w:num>
  <w:num w:numId="7" w16cid:durableId="1726905655">
    <w:abstractNumId w:val="2"/>
  </w:num>
  <w:num w:numId="8" w16cid:durableId="1947424430">
    <w:abstractNumId w:val="3"/>
  </w:num>
  <w:num w:numId="9" w16cid:durableId="113065424">
    <w:abstractNumId w:val="9"/>
  </w:num>
  <w:num w:numId="10" w16cid:durableId="550270671">
    <w:abstractNumId w:val="10"/>
  </w:num>
  <w:num w:numId="11" w16cid:durableId="924340243">
    <w:abstractNumId w:val="6"/>
  </w:num>
  <w:num w:numId="12" w16cid:durableId="6653296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71"/>
    <w:rsid w:val="00385550"/>
    <w:rsid w:val="004970CC"/>
    <w:rsid w:val="006A5F92"/>
    <w:rsid w:val="00702ED1"/>
    <w:rsid w:val="008272F5"/>
    <w:rsid w:val="00896D71"/>
    <w:rsid w:val="009F42D0"/>
    <w:rsid w:val="00B97BB4"/>
    <w:rsid w:val="00C87365"/>
    <w:rsid w:val="00F6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C06D"/>
  <w15:chartTrackingRefBased/>
  <w15:docId w15:val="{F5E15144-1EF0-4543-BDE9-203000DA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B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97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97B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7BB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7BB4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643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43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5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pmvcr.cz/pojistenci/bonusy-na-prevenci/zdravotnicke-prostredky-nehrazene-z-pojisteni" TargetMode="External"/><Relationship Id="rId18" Type="http://schemas.openxmlformats.org/officeDocument/2006/relationships/hyperlink" Target="https://www.zpmvcr.cz/pojistenci/bonusy-na-prevenci/paruky-pro-onkologicke-pacienty-a-pacienty-s-alopecii" TargetMode="External"/><Relationship Id="rId26" Type="http://schemas.openxmlformats.org/officeDocument/2006/relationships/hyperlink" Target="https://www.zpmvcr.cz/system/files/dokumenty/2023-01/zadost_o_prispevek_z_FP.pdf" TargetMode="External"/><Relationship Id="rId21" Type="http://schemas.openxmlformats.org/officeDocument/2006/relationships/hyperlink" Target="https://www.zpmvcr.cz/pojistenci/bonusy-na-prevenci/program-podpory-specifickych-diet" TargetMode="External"/><Relationship Id="rId34" Type="http://schemas.openxmlformats.org/officeDocument/2006/relationships/hyperlink" Target="https://www.zakonyprolidi.cz/cs/1997-48" TargetMode="External"/><Relationship Id="rId7" Type="http://schemas.openxmlformats.org/officeDocument/2006/relationships/hyperlink" Target="https://www.zpmvcr.cz/pojistenci/bonusy-na-prevenci/sezonni-akce-vitaminy-a-mineraly-2023" TargetMode="External"/><Relationship Id="rId12" Type="http://schemas.openxmlformats.org/officeDocument/2006/relationships/hyperlink" Target="https://www.zpmvcr.cz/pojistenci/bonusy-na-prevenci/program-podpory-dusevniho-zdravi" TargetMode="External"/><Relationship Id="rId17" Type="http://schemas.openxmlformats.org/officeDocument/2006/relationships/hyperlink" Target="https://www.zpmvcr.cz/pojistenci/bonusy-na-prevenci/program-podpory-chronicky-nemocnych-edukacni-pobyty" TargetMode="External"/><Relationship Id="rId25" Type="http://schemas.openxmlformats.org/officeDocument/2006/relationships/hyperlink" Target="https://www.zpmvcr.cz/pojistenci/bonusy-na-prevenci/lazenska-lecebne-rehabilitacni-pece-pro-darce" TargetMode="External"/><Relationship Id="rId33" Type="http://schemas.openxmlformats.org/officeDocument/2006/relationships/hyperlink" Target="https://www.zakonyprolidi.cz/cs/2012-89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zpmvcr.cz/pojistenci/bonusy-na-prevenci/program-podpory-odvykani-koureni" TargetMode="External"/><Relationship Id="rId20" Type="http://schemas.openxmlformats.org/officeDocument/2006/relationships/hyperlink" Target="https://www.zpmvcr.cz/pojistenci/bonusy-na-prevenci/program-pro-zeny-v-souvislosti-s-tehotenstvim-a-porodem" TargetMode="External"/><Relationship Id="rId29" Type="http://schemas.openxmlformats.org/officeDocument/2006/relationships/hyperlink" Target="https://www.zpmvcr.cz/pracovist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zpmvcr.cz/pojistenci/bonusy-na-prevenci/program-prevence-urazu" TargetMode="External"/><Relationship Id="rId11" Type="http://schemas.openxmlformats.org/officeDocument/2006/relationships/hyperlink" Target="https://www.zpmvcr.cz/pojistenci/bonusy-na-prevenci/program-prevence-infekcnich-onemocneni-ockovani" TargetMode="External"/><Relationship Id="rId24" Type="http://schemas.openxmlformats.org/officeDocument/2006/relationships/hyperlink" Target="https://www.zpmvcr.cz/pojistenci/bonusy-na-prevenci/prispevek-pro-prvodarce" TargetMode="External"/><Relationship Id="rId32" Type="http://schemas.openxmlformats.org/officeDocument/2006/relationships/hyperlink" Target="https://www.zpmvcr.cz/system/files/dokumenty/2023-03/Podminky_FP_2023.pdf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zpmvcr.cz/podminky-pro-cerpani-prispevku-z-preventivnich-programu-hrazenych-z-fondu-prevence-bonusy-v-roce" TargetMode="External"/><Relationship Id="rId15" Type="http://schemas.openxmlformats.org/officeDocument/2006/relationships/hyperlink" Target="https://www.zpmvcr.cz/pojistenci/bonusy-na-prevenci/program-telemedicina" TargetMode="External"/><Relationship Id="rId23" Type="http://schemas.openxmlformats.org/officeDocument/2006/relationships/hyperlink" Target="https://www.zpmvcr.cz/pojistenci/bonusy-na-prevenci/vitaminy-a-mineraly-pro-darce" TargetMode="External"/><Relationship Id="rId28" Type="http://schemas.openxmlformats.org/officeDocument/2006/relationships/hyperlink" Target="https://www.zpmvcr.cz/system/files/dokumenty/2023-03/Manual_FP_2023_komplet.pdf" TargetMode="External"/><Relationship Id="rId36" Type="http://schemas.openxmlformats.org/officeDocument/2006/relationships/hyperlink" Target="https://www.zpmvcr.cz/system/files/dokumenty/2023-03/Podminky_FP_2023.pdf" TargetMode="External"/><Relationship Id="rId10" Type="http://schemas.openxmlformats.org/officeDocument/2006/relationships/hyperlink" Target="https://www.zpmvcr.cz/pojistenci/bonusy-na-prevenci/program-pro-zeny-v-souvislosti-s-tehotenstvim-i-narozenim-ditete" TargetMode="External"/><Relationship Id="rId19" Type="http://schemas.openxmlformats.org/officeDocument/2006/relationships/hyperlink" Target="https://www.zpmvcr.cz/pojistenci/bonusy-na-prevenci/zdravotnicke-prostredky-nehrazene-z-pojisteni" TargetMode="External"/><Relationship Id="rId31" Type="http://schemas.openxmlformats.org/officeDocument/2006/relationships/hyperlink" Target="https://www.zpmvcr.cz/pojistenci/bonusy-na-prevenci/program-pro-zeny-v-souvislosti-s-tehotenstvim-i-narozenim-dit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pmvcr.cz/pojistenci/bonusy-na-prevenci/sezonni-akce-2023" TargetMode="External"/><Relationship Id="rId14" Type="http://schemas.openxmlformats.org/officeDocument/2006/relationships/hyperlink" Target="https://www.zpmvcr.cz/pojistenci/bonusy-na-prevenci/program-podpory-vybranych-diagnostickych-metod" TargetMode="External"/><Relationship Id="rId22" Type="http://schemas.openxmlformats.org/officeDocument/2006/relationships/hyperlink" Target="https://www.zpmvcr.cz/pojistenci/bonusy-na-prevenci/program-podpory-chronicky-nemocnych-deti" TargetMode="External"/><Relationship Id="rId27" Type="http://schemas.openxmlformats.org/officeDocument/2006/relationships/hyperlink" Target="https://eforms.zpmvcr.cz/eforms/ekomunikace" TargetMode="External"/><Relationship Id="rId30" Type="http://schemas.openxmlformats.org/officeDocument/2006/relationships/hyperlink" Target="https://www.zpmvcr.cz/pojistenci/bonusy-na-prevenci/program-pro-darce-krve-nebo-jejich-soucasti-a-kostni-drene" TargetMode="External"/><Relationship Id="rId35" Type="http://schemas.openxmlformats.org/officeDocument/2006/relationships/hyperlink" Target="https://www.mzcr.cz/verejne-zdravotni-pojisteni-2/" TargetMode="External"/><Relationship Id="rId8" Type="http://schemas.openxmlformats.org/officeDocument/2006/relationships/hyperlink" Target="https://www.zakonyprolidi.cz/cs/1992-28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2033</Words>
  <Characters>12001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Krejčová</dc:creator>
  <cp:keywords/>
  <dc:description/>
  <cp:lastModifiedBy>Petra Slabá</cp:lastModifiedBy>
  <cp:revision>6</cp:revision>
  <cp:lastPrinted>2023-04-05T04:40:00Z</cp:lastPrinted>
  <dcterms:created xsi:type="dcterms:W3CDTF">2023-04-05T04:40:00Z</dcterms:created>
  <dcterms:modified xsi:type="dcterms:W3CDTF">2023-04-17T08:23:00Z</dcterms:modified>
</cp:coreProperties>
</file>